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003" w:rsidRDefault="00B542B8">
      <w:pPr>
        <w:pStyle w:val="normal0"/>
        <w:jc w:val="center"/>
      </w:pPr>
      <w:r>
        <w:rPr>
          <w:b/>
          <w:sz w:val="40"/>
        </w:rPr>
        <w:t>7</w:t>
      </w:r>
      <w:r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Grade TEAM Gecko</w:t>
      </w:r>
    </w:p>
    <w:p w:rsidR="00060003" w:rsidRDefault="00B542B8">
      <w:pPr>
        <w:pStyle w:val="normal0"/>
        <w:jc w:val="center"/>
      </w:pPr>
      <w:r>
        <w:rPr>
          <w:b/>
          <w:sz w:val="40"/>
        </w:rPr>
        <w:t>Supply List 2014-2015</w:t>
      </w:r>
    </w:p>
    <w:tbl>
      <w:tblPr>
        <w:tblStyle w:val="a"/>
        <w:tblW w:w="87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860"/>
        <w:gridCol w:w="3870"/>
      </w:tblGrid>
      <w:tr w:rsidR="00060003"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003" w:rsidRDefault="00B542B8">
            <w:pPr>
              <w:pStyle w:val="normal0"/>
            </w:pPr>
            <w:r>
              <w:rPr>
                <w:b/>
                <w:sz w:val="40"/>
              </w:rPr>
              <w:t>Gaffney</w:t>
            </w:r>
          </w:p>
          <w:p w:rsidR="00060003" w:rsidRDefault="00B542B8">
            <w:pPr>
              <w:pStyle w:val="normal0"/>
            </w:pPr>
            <w:r>
              <w:rPr>
                <w:b/>
                <w:sz w:val="40"/>
              </w:rPr>
              <w:t>Language Arts</w:t>
            </w:r>
          </w:p>
          <w:p w:rsidR="00060003" w:rsidRDefault="00B542B8">
            <w:pPr>
              <w:pStyle w:val="normal0"/>
            </w:pPr>
            <w:r>
              <w:rPr>
                <w:sz w:val="28"/>
              </w:rPr>
              <w:t>(1) 1-inch binder</w:t>
            </w:r>
          </w:p>
          <w:p w:rsidR="00060003" w:rsidRDefault="00B542B8">
            <w:pPr>
              <w:pStyle w:val="normal0"/>
              <w:spacing w:before="120"/>
            </w:pPr>
            <w:r>
              <w:rPr>
                <w:sz w:val="28"/>
              </w:rPr>
              <w:t xml:space="preserve">(1) composition notebook </w:t>
            </w:r>
            <w:r>
              <w:rPr>
                <w:b/>
                <w:sz w:val="28"/>
                <w:u w:val="single"/>
              </w:rPr>
              <w:t>OR</w:t>
            </w:r>
          </w:p>
          <w:p w:rsidR="00060003" w:rsidRDefault="00B542B8">
            <w:pPr>
              <w:pStyle w:val="normal0"/>
              <w:spacing w:before="120"/>
            </w:pPr>
            <w:r>
              <w:rPr>
                <w:sz w:val="28"/>
              </w:rPr>
              <w:t xml:space="preserve"> (1) subject spiral notebook</w:t>
            </w:r>
          </w:p>
          <w:p w:rsidR="00060003" w:rsidRDefault="00B542B8">
            <w:pPr>
              <w:pStyle w:val="normal0"/>
            </w:pPr>
            <w:r>
              <w:rPr>
                <w:sz w:val="28"/>
              </w:rPr>
              <w:t>(1) pack colored markers</w:t>
            </w:r>
          </w:p>
          <w:p w:rsidR="00060003" w:rsidRDefault="00B542B8">
            <w:pPr>
              <w:pStyle w:val="normal0"/>
            </w:pPr>
            <w:r>
              <w:rPr>
                <w:sz w:val="28"/>
              </w:rPr>
              <w:t>pencils, loose-leaf paper</w:t>
            </w:r>
          </w:p>
        </w:tc>
        <w:tc>
          <w:tcPr>
            <w:tcW w:w="38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003" w:rsidRDefault="00B542B8">
            <w:pPr>
              <w:pStyle w:val="normal0"/>
              <w:ind w:left="660"/>
            </w:pPr>
            <w:proofErr w:type="spellStart"/>
            <w:r>
              <w:rPr>
                <w:b/>
                <w:sz w:val="40"/>
              </w:rPr>
              <w:t>Cloninger</w:t>
            </w:r>
            <w:proofErr w:type="spellEnd"/>
          </w:p>
          <w:p w:rsidR="00060003" w:rsidRDefault="00B542B8">
            <w:pPr>
              <w:pStyle w:val="normal0"/>
              <w:ind w:left="660"/>
            </w:pPr>
            <w:r>
              <w:rPr>
                <w:b/>
                <w:sz w:val="40"/>
              </w:rPr>
              <w:t>Science</w:t>
            </w:r>
          </w:p>
          <w:p w:rsidR="00060003" w:rsidRDefault="00B542B8">
            <w:pPr>
              <w:pStyle w:val="normal0"/>
              <w:spacing w:line="360" w:lineRule="auto"/>
              <w:ind w:left="1000"/>
            </w:pPr>
            <w:r>
              <w:rPr>
                <w:sz w:val="28"/>
              </w:rPr>
              <w:t>1 composition notebook</w:t>
            </w:r>
          </w:p>
          <w:p w:rsidR="00060003" w:rsidRDefault="00B542B8">
            <w:pPr>
              <w:pStyle w:val="normal0"/>
              <w:spacing w:line="360" w:lineRule="auto"/>
              <w:ind w:left="1000"/>
            </w:pPr>
            <w:r>
              <w:rPr>
                <w:sz w:val="28"/>
              </w:rPr>
              <w:t xml:space="preserve"> (1) pocket folder</w:t>
            </w:r>
          </w:p>
          <w:p w:rsidR="00060003" w:rsidRDefault="00B542B8">
            <w:pPr>
              <w:pStyle w:val="normal0"/>
              <w:spacing w:line="360" w:lineRule="auto"/>
              <w:ind w:left="1000"/>
            </w:pPr>
            <w:r>
              <w:rPr>
                <w:sz w:val="28"/>
              </w:rPr>
              <w:t>pencils, pens, colored pencils</w:t>
            </w:r>
          </w:p>
        </w:tc>
      </w:tr>
      <w:tr w:rsidR="00060003">
        <w:tc>
          <w:tcPr>
            <w:tcW w:w="48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003" w:rsidRDefault="00B542B8">
            <w:pPr>
              <w:pStyle w:val="normal0"/>
              <w:ind w:left="660"/>
            </w:pPr>
            <w:r>
              <w:rPr>
                <w:b/>
                <w:sz w:val="40"/>
              </w:rPr>
              <w:t>Glenn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b/>
                <w:sz w:val="40"/>
              </w:rPr>
              <w:t>Math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 xml:space="preserve">1 ½ - 2” 3-ring Binder         </w:t>
            </w:r>
            <w:r>
              <w:rPr>
                <w:sz w:val="28"/>
              </w:rPr>
              <w:tab/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>Loose Leaf Paper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 xml:space="preserve">3 Tab Dividers    </w:t>
            </w:r>
            <w:r>
              <w:rPr>
                <w:sz w:val="28"/>
              </w:rPr>
              <w:tab/>
              <w:t xml:space="preserve">                      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>70 Page Spiral Notebook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>Pencils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 xml:space="preserve">Red Pens                                                                                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>TI-30X IIS Calculator (or TI 83/84 graphing calculator*)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 xml:space="preserve">   *Will last through high school and college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003" w:rsidRDefault="00B542B8">
            <w:pPr>
              <w:pStyle w:val="normal0"/>
              <w:ind w:left="660"/>
            </w:pPr>
            <w:r>
              <w:rPr>
                <w:b/>
                <w:sz w:val="40"/>
              </w:rPr>
              <w:t>Phillips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b/>
                <w:sz w:val="40"/>
              </w:rPr>
              <w:t>Social Studies</w:t>
            </w:r>
          </w:p>
          <w:p w:rsidR="00060003" w:rsidRDefault="00B542B8">
            <w:pPr>
              <w:pStyle w:val="normal0"/>
              <w:spacing w:line="360" w:lineRule="auto"/>
              <w:ind w:left="1000"/>
            </w:pPr>
            <w:r>
              <w:rPr>
                <w:sz w:val="28"/>
              </w:rPr>
              <w:t>2 composition notebooks</w:t>
            </w:r>
          </w:p>
          <w:p w:rsidR="00060003" w:rsidRDefault="00B542B8">
            <w:pPr>
              <w:pStyle w:val="normal0"/>
              <w:spacing w:line="360" w:lineRule="auto"/>
              <w:ind w:left="1000"/>
            </w:pPr>
            <w:r>
              <w:rPr>
                <w:sz w:val="28"/>
              </w:rPr>
              <w:t>Loose-leaf paper</w:t>
            </w:r>
          </w:p>
          <w:p w:rsidR="00060003" w:rsidRDefault="00B542B8">
            <w:pPr>
              <w:pStyle w:val="normal0"/>
              <w:spacing w:line="360" w:lineRule="auto"/>
              <w:ind w:left="1000"/>
            </w:pPr>
            <w:r>
              <w:rPr>
                <w:sz w:val="28"/>
              </w:rPr>
              <w:t>Pencils, pens, colored pencils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 xml:space="preserve"> </w:t>
            </w:r>
          </w:p>
        </w:tc>
      </w:tr>
    </w:tbl>
    <w:p w:rsidR="00060003" w:rsidRDefault="00B542B8">
      <w:pPr>
        <w:pStyle w:val="normal0"/>
        <w:jc w:val="center"/>
      </w:pPr>
      <w:r>
        <w:rPr>
          <w:b/>
          <w:sz w:val="28"/>
        </w:rPr>
        <w:t>Please turn in to HOMEROOM:</w:t>
      </w:r>
    </w:p>
    <w:p w:rsidR="00060003" w:rsidRDefault="00B542B8">
      <w:pPr>
        <w:pStyle w:val="normal0"/>
        <w:jc w:val="center"/>
      </w:pPr>
      <w:r>
        <w:rPr>
          <w:sz w:val="24"/>
        </w:rPr>
        <w:t>(2+) boxes of tissues</w:t>
      </w:r>
    </w:p>
    <w:p w:rsidR="00060003" w:rsidRDefault="00B542B8">
      <w:pPr>
        <w:pStyle w:val="normal0"/>
        <w:jc w:val="center"/>
      </w:pPr>
      <w:r>
        <w:rPr>
          <w:sz w:val="24"/>
        </w:rPr>
        <w:t>(1+) bottles hand sanitizer</w:t>
      </w:r>
    </w:p>
    <w:p w:rsidR="00060003" w:rsidRDefault="00B542B8">
      <w:pPr>
        <w:pStyle w:val="normal0"/>
        <w:jc w:val="center"/>
      </w:pPr>
      <w:r>
        <w:rPr>
          <w:sz w:val="24"/>
        </w:rPr>
        <w:t>(1+) paper towels</w:t>
      </w:r>
    </w:p>
    <w:p w:rsidR="00060003" w:rsidRDefault="00B542B8">
      <w:pPr>
        <w:pStyle w:val="normal0"/>
        <w:jc w:val="center"/>
      </w:pPr>
      <w:r>
        <w:rPr>
          <w:sz w:val="24"/>
        </w:rPr>
        <w:t>(1) Clorox Wipes</w:t>
      </w:r>
    </w:p>
    <w:p w:rsidR="00060003" w:rsidRDefault="00B542B8">
      <w:pPr>
        <w:pStyle w:val="normal0"/>
        <w:jc w:val="center"/>
      </w:pPr>
      <w:r>
        <w:rPr>
          <w:sz w:val="28"/>
        </w:rPr>
        <w:t xml:space="preserve"> </w:t>
      </w:r>
    </w:p>
    <w:p w:rsidR="00060003" w:rsidRDefault="00B542B8">
      <w:pPr>
        <w:pStyle w:val="normal0"/>
        <w:jc w:val="center"/>
      </w:pPr>
      <w:r>
        <w:rPr>
          <w:b/>
          <w:sz w:val="40"/>
        </w:rPr>
        <w:t xml:space="preserve"> </w:t>
      </w:r>
    </w:p>
    <w:p w:rsidR="00060003" w:rsidRDefault="00060003">
      <w:pPr>
        <w:pStyle w:val="normal0"/>
        <w:jc w:val="center"/>
      </w:pPr>
    </w:p>
    <w:p w:rsidR="00060003" w:rsidRDefault="00060003">
      <w:pPr>
        <w:pStyle w:val="normal0"/>
        <w:jc w:val="center"/>
      </w:pPr>
    </w:p>
    <w:p w:rsidR="00060003" w:rsidRDefault="00B542B8">
      <w:pPr>
        <w:pStyle w:val="normal0"/>
        <w:jc w:val="center"/>
      </w:pPr>
      <w:r>
        <w:rPr>
          <w:b/>
          <w:sz w:val="40"/>
        </w:rPr>
        <w:t>7</w:t>
      </w:r>
      <w:r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Grade TEAM Chameleon</w:t>
      </w:r>
    </w:p>
    <w:p w:rsidR="00060003" w:rsidRDefault="00B542B8">
      <w:pPr>
        <w:pStyle w:val="normal0"/>
        <w:jc w:val="center"/>
      </w:pPr>
      <w:r>
        <w:rPr>
          <w:b/>
          <w:sz w:val="40"/>
        </w:rPr>
        <w:t>Supply List 2014-2015</w:t>
      </w:r>
    </w:p>
    <w:tbl>
      <w:tblPr>
        <w:tblStyle w:val="a0"/>
        <w:tblW w:w="8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425"/>
        <w:gridCol w:w="3810"/>
      </w:tblGrid>
      <w:tr w:rsidR="00060003"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003" w:rsidRDefault="00B542B8">
            <w:pPr>
              <w:pStyle w:val="normal0"/>
              <w:ind w:left="660"/>
              <w:jc w:val="center"/>
            </w:pPr>
            <w:r>
              <w:rPr>
                <w:b/>
                <w:sz w:val="40"/>
              </w:rPr>
              <w:t>Miller</w:t>
            </w:r>
          </w:p>
          <w:p w:rsidR="00060003" w:rsidRDefault="00B542B8">
            <w:pPr>
              <w:pStyle w:val="normal0"/>
              <w:ind w:left="660"/>
              <w:jc w:val="center"/>
            </w:pPr>
            <w:r>
              <w:rPr>
                <w:b/>
                <w:sz w:val="40"/>
              </w:rPr>
              <w:lastRenderedPageBreak/>
              <w:t>Language Arts</w:t>
            </w:r>
          </w:p>
          <w:p w:rsidR="00060003" w:rsidRDefault="00B542B8">
            <w:pPr>
              <w:pStyle w:val="normal0"/>
              <w:ind w:left="66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>Two composition or spiral notebooks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 xml:space="preserve"> 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>Number two pencils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 xml:space="preserve"> 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>Colored pencils</w:t>
            </w:r>
          </w:p>
          <w:p w:rsidR="00060003" w:rsidRDefault="00B542B8">
            <w:pPr>
              <w:pStyle w:val="normal0"/>
              <w:ind w:left="66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060003" w:rsidRDefault="00060003">
            <w:pPr>
              <w:pStyle w:val="normal0"/>
              <w:ind w:left="1100"/>
            </w:pPr>
          </w:p>
        </w:tc>
        <w:tc>
          <w:tcPr>
            <w:tcW w:w="38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003" w:rsidRDefault="00B542B8">
            <w:pPr>
              <w:pStyle w:val="normal0"/>
              <w:ind w:left="660"/>
              <w:jc w:val="center"/>
            </w:pPr>
            <w:r>
              <w:rPr>
                <w:b/>
                <w:sz w:val="40"/>
              </w:rPr>
              <w:lastRenderedPageBreak/>
              <w:t>Triplett/Young</w:t>
            </w:r>
          </w:p>
          <w:p w:rsidR="00060003" w:rsidRDefault="00B542B8">
            <w:pPr>
              <w:pStyle w:val="normal0"/>
              <w:ind w:left="660"/>
              <w:jc w:val="center"/>
            </w:pPr>
            <w:r>
              <w:rPr>
                <w:b/>
                <w:sz w:val="40"/>
              </w:rPr>
              <w:lastRenderedPageBreak/>
              <w:t>Science</w:t>
            </w:r>
          </w:p>
          <w:p w:rsidR="00060003" w:rsidRDefault="00B542B8">
            <w:pPr>
              <w:pStyle w:val="normal0"/>
              <w:spacing w:line="360" w:lineRule="auto"/>
              <w:ind w:left="1000"/>
            </w:pPr>
            <w:r>
              <w:rPr>
                <w:sz w:val="28"/>
              </w:rPr>
              <w:t xml:space="preserve"> </w:t>
            </w:r>
          </w:p>
          <w:p w:rsidR="00060003" w:rsidRDefault="00B542B8">
            <w:pPr>
              <w:pStyle w:val="normal0"/>
              <w:spacing w:line="360" w:lineRule="auto"/>
              <w:ind w:left="1000"/>
            </w:pPr>
            <w:r>
              <w:rPr>
                <w:sz w:val="28"/>
              </w:rPr>
              <w:t>One composition notebook</w:t>
            </w:r>
          </w:p>
          <w:p w:rsidR="00060003" w:rsidRDefault="00B542B8">
            <w:pPr>
              <w:pStyle w:val="normal0"/>
              <w:spacing w:line="360" w:lineRule="auto"/>
              <w:ind w:left="1000"/>
            </w:pPr>
            <w:r>
              <w:rPr>
                <w:sz w:val="28"/>
              </w:rPr>
              <w:t>1 pocket folder</w:t>
            </w:r>
          </w:p>
          <w:p w:rsidR="00060003" w:rsidRDefault="00B542B8">
            <w:pPr>
              <w:pStyle w:val="normal0"/>
              <w:spacing w:line="360" w:lineRule="auto"/>
              <w:ind w:left="1000"/>
            </w:pPr>
            <w:r>
              <w:rPr>
                <w:sz w:val="28"/>
              </w:rPr>
              <w:t>Loose-leaf paper</w:t>
            </w:r>
          </w:p>
          <w:p w:rsidR="00060003" w:rsidRDefault="00B542B8">
            <w:pPr>
              <w:pStyle w:val="normal0"/>
              <w:spacing w:line="360" w:lineRule="auto"/>
              <w:ind w:left="1000"/>
            </w:pPr>
            <w:r>
              <w:rPr>
                <w:sz w:val="28"/>
              </w:rPr>
              <w:t>Pencils</w:t>
            </w:r>
          </w:p>
          <w:p w:rsidR="00060003" w:rsidRDefault="00B542B8">
            <w:pPr>
              <w:pStyle w:val="normal0"/>
              <w:spacing w:line="360" w:lineRule="auto"/>
              <w:ind w:left="1000"/>
            </w:pPr>
            <w:r>
              <w:rPr>
                <w:sz w:val="28"/>
              </w:rPr>
              <w:t>Pens</w:t>
            </w:r>
          </w:p>
          <w:p w:rsidR="00060003" w:rsidRDefault="00B542B8">
            <w:pPr>
              <w:pStyle w:val="normal0"/>
              <w:spacing w:line="360" w:lineRule="auto"/>
              <w:ind w:left="1000"/>
            </w:pPr>
            <w:r>
              <w:rPr>
                <w:sz w:val="28"/>
              </w:rPr>
              <w:t>Colored pencils</w:t>
            </w:r>
          </w:p>
        </w:tc>
      </w:tr>
      <w:tr w:rsidR="00060003">
        <w:tc>
          <w:tcPr>
            <w:tcW w:w="44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003" w:rsidRDefault="00B542B8">
            <w:pPr>
              <w:pStyle w:val="normal0"/>
              <w:ind w:left="660"/>
              <w:jc w:val="center"/>
            </w:pPr>
            <w:r>
              <w:rPr>
                <w:b/>
                <w:sz w:val="40"/>
              </w:rPr>
              <w:lastRenderedPageBreak/>
              <w:t>Young</w:t>
            </w:r>
          </w:p>
          <w:p w:rsidR="00060003" w:rsidRDefault="00B542B8">
            <w:pPr>
              <w:pStyle w:val="normal0"/>
              <w:ind w:left="660"/>
              <w:jc w:val="center"/>
            </w:pPr>
            <w:r>
              <w:rPr>
                <w:b/>
                <w:sz w:val="40"/>
              </w:rPr>
              <w:t>Math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 xml:space="preserve">1 ½ - 2” 3-ring Binder       </w:t>
            </w:r>
            <w:r>
              <w:rPr>
                <w:sz w:val="28"/>
              </w:rPr>
              <w:tab/>
              <w:t xml:space="preserve">  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>Loose Leaf Paper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 xml:space="preserve">3 Tab Dividers                          </w:t>
            </w:r>
            <w:r>
              <w:rPr>
                <w:sz w:val="28"/>
              </w:rPr>
              <w:tab/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>70 Page Spiral Notebook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>Pencils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 xml:space="preserve">Red Pens                                                                           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>TI-30X IIS Calculator (or TI 83/84 graphing calculator*)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 xml:space="preserve">   *Will last through high school and college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003" w:rsidRDefault="00B542B8">
            <w:pPr>
              <w:pStyle w:val="normal0"/>
              <w:ind w:left="660"/>
              <w:jc w:val="center"/>
            </w:pPr>
            <w:r>
              <w:rPr>
                <w:b/>
                <w:sz w:val="40"/>
              </w:rPr>
              <w:t>Miller, Triplett</w:t>
            </w:r>
          </w:p>
          <w:p w:rsidR="00060003" w:rsidRDefault="00B542B8">
            <w:pPr>
              <w:pStyle w:val="normal0"/>
              <w:ind w:left="660"/>
              <w:jc w:val="center"/>
            </w:pPr>
            <w:r>
              <w:rPr>
                <w:b/>
                <w:sz w:val="40"/>
              </w:rPr>
              <w:t>Social Studies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>Two composition or spiral notebooks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 xml:space="preserve"> 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>Number two pencils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 xml:space="preserve"> 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>Colored pencils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060003" w:rsidRDefault="00B542B8">
            <w:pPr>
              <w:pStyle w:val="normal0"/>
              <w:ind w:left="660"/>
            </w:pPr>
            <w:r>
              <w:rPr>
                <w:sz w:val="28"/>
              </w:rPr>
              <w:t xml:space="preserve"> </w:t>
            </w:r>
          </w:p>
        </w:tc>
      </w:tr>
    </w:tbl>
    <w:p w:rsidR="00060003" w:rsidRDefault="00B542B8">
      <w:pPr>
        <w:pStyle w:val="normal0"/>
        <w:jc w:val="center"/>
      </w:pPr>
      <w:r>
        <w:rPr>
          <w:b/>
          <w:sz w:val="28"/>
        </w:rPr>
        <w:t>Please turn in to HOMEROOM:</w:t>
      </w:r>
    </w:p>
    <w:p w:rsidR="00060003" w:rsidRDefault="00B542B8">
      <w:pPr>
        <w:pStyle w:val="normal0"/>
        <w:jc w:val="center"/>
      </w:pPr>
      <w:r>
        <w:rPr>
          <w:sz w:val="24"/>
        </w:rPr>
        <w:t>(2+) boxes of tissues</w:t>
      </w:r>
    </w:p>
    <w:p w:rsidR="00060003" w:rsidRDefault="00B542B8">
      <w:pPr>
        <w:pStyle w:val="normal0"/>
        <w:jc w:val="center"/>
      </w:pPr>
      <w:r>
        <w:rPr>
          <w:sz w:val="24"/>
        </w:rPr>
        <w:t>(1+) bottles hand sanitizer</w:t>
      </w:r>
    </w:p>
    <w:p w:rsidR="00060003" w:rsidRDefault="00B542B8">
      <w:pPr>
        <w:pStyle w:val="normal0"/>
        <w:jc w:val="center"/>
      </w:pPr>
      <w:r>
        <w:rPr>
          <w:sz w:val="24"/>
        </w:rPr>
        <w:t>(1+) paper towels</w:t>
      </w:r>
    </w:p>
    <w:p w:rsidR="00060003" w:rsidRDefault="00B542B8">
      <w:pPr>
        <w:pStyle w:val="normal0"/>
        <w:jc w:val="center"/>
      </w:pPr>
      <w:r>
        <w:rPr>
          <w:sz w:val="24"/>
        </w:rPr>
        <w:t>(1) Clorox Wipes</w:t>
      </w:r>
    </w:p>
    <w:p w:rsidR="00060003" w:rsidRDefault="00060003">
      <w:pPr>
        <w:pStyle w:val="normal0"/>
        <w:jc w:val="center"/>
      </w:pPr>
    </w:p>
    <w:sectPr w:rsidR="00060003" w:rsidSect="0006000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compat/>
  <w:rsids>
    <w:rsidRoot w:val="00060003"/>
    <w:rsid w:val="00060003"/>
    <w:rsid w:val="00B5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6000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6000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6000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6000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6000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6000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0003"/>
  </w:style>
  <w:style w:type="paragraph" w:styleId="Title">
    <w:name w:val="Title"/>
    <w:basedOn w:val="normal0"/>
    <w:next w:val="normal0"/>
    <w:rsid w:val="0006000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6000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0600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600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14-15 supply list.docx</dc:title>
  <dc:creator>Courtney</dc:creator>
  <cp:lastModifiedBy>Courtney</cp:lastModifiedBy>
  <cp:revision>2</cp:revision>
  <dcterms:created xsi:type="dcterms:W3CDTF">2014-09-02T01:29:00Z</dcterms:created>
  <dcterms:modified xsi:type="dcterms:W3CDTF">2014-09-02T01:29:00Z</dcterms:modified>
</cp:coreProperties>
</file>